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F011" w14:textId="77777777" w:rsidR="00625E80" w:rsidRDefault="00ED5D86" w:rsidP="00ED5D86">
      <w:pPr>
        <w:pStyle w:val="P1"/>
        <w:jc w:val="both"/>
      </w:pPr>
      <w:r>
        <w:t>Sdružení obcí pro rozvoj Baťova kanálu a vodní cesty na řece Moravě</w:t>
      </w:r>
      <w:r w:rsidR="003C3BD0">
        <w:t xml:space="preserve"> – v likvidaci</w:t>
      </w:r>
    </w:p>
    <w:p w14:paraId="62D9A586" w14:textId="77777777" w:rsidR="00625E80" w:rsidRDefault="00ED5D86" w:rsidP="00ED5D86">
      <w:pPr>
        <w:pStyle w:val="P2"/>
        <w:jc w:val="both"/>
      </w:pPr>
      <w:r>
        <w:t>Palackého náměstí 293</w:t>
      </w:r>
    </w:p>
    <w:p w14:paraId="52AFEE81" w14:textId="77777777" w:rsidR="00625E80" w:rsidRDefault="00ED5D86" w:rsidP="00ED5D86">
      <w:pPr>
        <w:pStyle w:val="P3"/>
        <w:jc w:val="both"/>
      </w:pPr>
      <w:r>
        <w:t>686 01 Uherské Hradiště</w:t>
      </w:r>
    </w:p>
    <w:p w14:paraId="425DA920" w14:textId="77777777" w:rsidR="00625E80" w:rsidRDefault="00ED5D86" w:rsidP="00ED5D86">
      <w:pPr>
        <w:pStyle w:val="P3"/>
        <w:jc w:val="both"/>
      </w:pPr>
      <w:r>
        <w:t>IČO: 750 40  425</w:t>
      </w:r>
    </w:p>
    <w:p w14:paraId="1E2DF76F" w14:textId="77777777" w:rsidR="00625E80" w:rsidRDefault="00625E80" w:rsidP="00ED5D86">
      <w:pPr>
        <w:pStyle w:val="P3"/>
        <w:jc w:val="both"/>
      </w:pPr>
    </w:p>
    <w:p w14:paraId="647A29C0" w14:textId="77777777" w:rsidR="00616CF2" w:rsidRDefault="00616CF2" w:rsidP="00ED5D86">
      <w:pPr>
        <w:pStyle w:val="P3"/>
        <w:jc w:val="both"/>
      </w:pPr>
    </w:p>
    <w:p w14:paraId="3DA08F14" w14:textId="77777777" w:rsidR="00625E80" w:rsidRDefault="00ED5D86" w:rsidP="00ED5D86">
      <w:pPr>
        <w:pStyle w:val="P4"/>
      </w:pPr>
      <w:r>
        <w:t>Závěrečný účet DSO Sdružení obcí pro rozvoj Baťova kanálu a vodní cesty na řece Moravě</w:t>
      </w:r>
      <w:r w:rsidR="003C3BD0">
        <w:t xml:space="preserve"> – v likvidaci</w:t>
      </w:r>
      <w:r>
        <w:t xml:space="preserve"> za rok 20</w:t>
      </w:r>
      <w:r w:rsidR="001D247D">
        <w:t>2</w:t>
      </w:r>
      <w:r w:rsidR="00377502">
        <w:t>5</w:t>
      </w:r>
    </w:p>
    <w:p w14:paraId="539DD46C" w14:textId="77777777" w:rsidR="00625E80" w:rsidRDefault="00625E80" w:rsidP="00ED5D86">
      <w:pPr>
        <w:pStyle w:val="P3"/>
        <w:jc w:val="both"/>
      </w:pPr>
    </w:p>
    <w:p w14:paraId="68EB0B20" w14:textId="77777777" w:rsidR="00616CF2" w:rsidRDefault="00616CF2" w:rsidP="00ED5D86">
      <w:pPr>
        <w:pStyle w:val="P3"/>
        <w:jc w:val="both"/>
      </w:pPr>
    </w:p>
    <w:p w14:paraId="1C16A6F0" w14:textId="77777777" w:rsidR="00625E80" w:rsidRDefault="00ED5D86" w:rsidP="00ED5D86">
      <w:pPr>
        <w:pStyle w:val="P5"/>
        <w:jc w:val="both"/>
      </w:pPr>
      <w:r>
        <w:t>Účel a cíl Sdružení obcí pro rozvoj Baťova kanálu a vodní cesty na řece Moravě</w:t>
      </w:r>
      <w:r w:rsidR="003C3BD0">
        <w:t xml:space="preserve"> – v likvidaci</w:t>
      </w:r>
    </w:p>
    <w:p w14:paraId="2C0F16A3" w14:textId="77777777" w:rsidR="00625E80" w:rsidRDefault="00625E80" w:rsidP="00ED5D86">
      <w:pPr>
        <w:pStyle w:val="P3"/>
        <w:jc w:val="both"/>
      </w:pPr>
    </w:p>
    <w:p w14:paraId="59E42FB3" w14:textId="77777777" w:rsidR="00625E80" w:rsidRDefault="00ED5D86" w:rsidP="00ED5D86">
      <w:pPr>
        <w:pStyle w:val="P3"/>
        <w:jc w:val="both"/>
      </w:pPr>
      <w:r>
        <w:t>Za koordinace a aktivní účasti Zlínského kraje:</w:t>
      </w:r>
    </w:p>
    <w:p w14:paraId="2206C09E" w14:textId="77777777" w:rsidR="00625E80" w:rsidRDefault="00ED5D86" w:rsidP="00ED5D86">
      <w:pPr>
        <w:pStyle w:val="P3"/>
        <w:jc w:val="both"/>
      </w:pPr>
      <w:r>
        <w:t>Podpora rozvojových aktivit na vodní cestě Baťův kanál na území Zlínského kraje.</w:t>
      </w:r>
    </w:p>
    <w:p w14:paraId="78183806" w14:textId="77777777" w:rsidR="00625E80" w:rsidRDefault="00ED5D86" w:rsidP="00ED5D86">
      <w:pPr>
        <w:pStyle w:val="P3"/>
        <w:jc w:val="both"/>
      </w:pPr>
      <w:r>
        <w:t>Realizace partnerské spolupráce při stimulaci rozvoje turistických a rekreačních funkcí na Baťově kanálu a ve vazbě na Baťův kanál.</w:t>
      </w:r>
    </w:p>
    <w:p w14:paraId="542A3B16" w14:textId="77777777" w:rsidR="00625E80" w:rsidRDefault="00ED5D86" w:rsidP="00ED5D86">
      <w:pPr>
        <w:pStyle w:val="P3"/>
        <w:jc w:val="both"/>
      </w:pPr>
      <w:r>
        <w:t>Realizace aktuálního Akčního plánu rozvoje vodní cesty Baťův kanál na území Zlínského kraje, rozvojového dokumentu Zlínského kraje schváleného orgány Zlínského kraje.</w:t>
      </w:r>
    </w:p>
    <w:p w14:paraId="73298D09" w14:textId="77777777" w:rsidR="00625E80" w:rsidRDefault="00ED5D86" w:rsidP="00ED5D86">
      <w:pPr>
        <w:pStyle w:val="P3"/>
        <w:jc w:val="both"/>
      </w:pPr>
      <w:r>
        <w:t>Příprava dokumentace rozvojových projektů a hledání zdrojů pro jejich realizaci.</w:t>
      </w:r>
    </w:p>
    <w:p w14:paraId="1C148E81" w14:textId="77777777" w:rsidR="00625E80" w:rsidRDefault="00ED5D86" w:rsidP="00ED5D86">
      <w:pPr>
        <w:pStyle w:val="P3"/>
        <w:jc w:val="both"/>
      </w:pPr>
      <w:r>
        <w:t>Naplňování Smlouvy o spolupráci uzavřené mezi Zlínským krajem a Sdružením obcí pro rozvoj Baťova kanálu.</w:t>
      </w:r>
    </w:p>
    <w:p w14:paraId="5BABA4A2" w14:textId="77777777" w:rsidR="00625E80" w:rsidRDefault="00625E80" w:rsidP="00ED5D86">
      <w:pPr>
        <w:pStyle w:val="P3"/>
        <w:jc w:val="both"/>
      </w:pPr>
    </w:p>
    <w:p w14:paraId="62D7B66A" w14:textId="77777777" w:rsidR="00625E80" w:rsidRDefault="00ED5D86" w:rsidP="00ED5D86">
      <w:pPr>
        <w:pStyle w:val="P6"/>
        <w:jc w:val="both"/>
      </w:pPr>
      <w:r>
        <w:t>Finanční hospodaření</w:t>
      </w:r>
    </w:p>
    <w:p w14:paraId="087DD900" w14:textId="77777777" w:rsidR="00625E80" w:rsidRDefault="00625E80" w:rsidP="00ED5D86">
      <w:pPr>
        <w:pStyle w:val="P2"/>
        <w:jc w:val="both"/>
      </w:pPr>
    </w:p>
    <w:p w14:paraId="5EFA9C55" w14:textId="77777777" w:rsidR="00625E80" w:rsidRDefault="00ED5D86" w:rsidP="00ED5D86">
      <w:pPr>
        <w:pStyle w:val="P3"/>
        <w:jc w:val="both"/>
      </w:pPr>
      <w:r>
        <w:t>V roce 20</w:t>
      </w:r>
      <w:r w:rsidR="00931F93">
        <w:t>2</w:t>
      </w:r>
      <w:r w:rsidR="00377502">
        <w:t>5</w:t>
      </w:r>
      <w:r>
        <w:t xml:space="preserve"> Sdružení obcí hospodařilo s těmito finančními prostředky:</w:t>
      </w:r>
    </w:p>
    <w:p w14:paraId="4F4C3FB8" w14:textId="77777777" w:rsidR="00625E80" w:rsidRDefault="00625E80" w:rsidP="00ED5D86">
      <w:pPr>
        <w:pStyle w:val="P3"/>
        <w:jc w:val="both"/>
      </w:pPr>
    </w:p>
    <w:p w14:paraId="3B3563B0" w14:textId="77777777" w:rsidR="00625E80" w:rsidRDefault="00D55F5C" w:rsidP="00ED5D86">
      <w:pPr>
        <w:pStyle w:val="P3"/>
        <w:jc w:val="both"/>
      </w:pPr>
      <w:r>
        <w:t xml:space="preserve">Převod fin. </w:t>
      </w:r>
      <w:r w:rsidR="00ED5D86">
        <w:t>prostředků z r. 20</w:t>
      </w:r>
      <w:r w:rsidR="000232A3">
        <w:t>2</w:t>
      </w:r>
      <w:r w:rsidR="00377502">
        <w:t>4</w:t>
      </w:r>
      <w:r w:rsidR="00ED5D86">
        <w:tab/>
      </w:r>
      <w:r w:rsidR="00ED5D86">
        <w:tab/>
      </w:r>
      <w:r w:rsidR="00ED5D86">
        <w:tab/>
      </w:r>
      <w:r w:rsidR="00377502">
        <w:tab/>
        <w:t>2 617 459,41</w:t>
      </w:r>
      <w:r w:rsidR="008D3AF4">
        <w:t xml:space="preserve"> </w:t>
      </w:r>
      <w:r w:rsidR="00C12D21">
        <w:t>Kč</w:t>
      </w:r>
    </w:p>
    <w:p w14:paraId="0A3E3BB8" w14:textId="77777777" w:rsidR="00625E80" w:rsidRDefault="00ED5D86" w:rsidP="00ED5D86">
      <w:pPr>
        <w:pStyle w:val="P3"/>
        <w:jc w:val="both"/>
      </w:pPr>
      <w:r>
        <w:t>---------------------------------------------------------------------------------------------</w:t>
      </w:r>
    </w:p>
    <w:p w14:paraId="1085C116" w14:textId="77777777" w:rsidR="00625E80" w:rsidRDefault="00C57DE0" w:rsidP="00ED5D86">
      <w:pPr>
        <w:pStyle w:val="P3"/>
        <w:jc w:val="both"/>
      </w:pPr>
      <w:r>
        <w:t>Celkem příjmy</w:t>
      </w:r>
      <w:r>
        <w:tab/>
      </w:r>
      <w:r>
        <w:tab/>
      </w:r>
      <w:r>
        <w:tab/>
      </w:r>
      <w:r>
        <w:tab/>
      </w:r>
      <w:r>
        <w:tab/>
      </w:r>
      <w:r w:rsidR="00377502">
        <w:tab/>
        <w:t xml:space="preserve">2 617 459,41 </w:t>
      </w:r>
      <w:r w:rsidR="00ED5D86">
        <w:t>Kč</w:t>
      </w:r>
    </w:p>
    <w:p w14:paraId="764D2827" w14:textId="77777777" w:rsidR="00625E80" w:rsidRDefault="00625E80" w:rsidP="00ED5D86">
      <w:pPr>
        <w:pStyle w:val="P3"/>
        <w:jc w:val="both"/>
      </w:pPr>
    </w:p>
    <w:p w14:paraId="090A6518" w14:textId="77777777" w:rsidR="00625E80" w:rsidRDefault="00ED5D86" w:rsidP="00ED5D86">
      <w:pPr>
        <w:pStyle w:val="P3"/>
        <w:jc w:val="both"/>
      </w:pPr>
      <w:r>
        <w:t xml:space="preserve">Neinvestiční výdaje </w:t>
      </w:r>
      <w:r>
        <w:tab/>
      </w:r>
      <w:r>
        <w:tab/>
      </w:r>
      <w:r>
        <w:tab/>
      </w:r>
      <w:r>
        <w:tab/>
      </w:r>
      <w:r>
        <w:tab/>
      </w:r>
      <w:r w:rsidR="003C3BD0">
        <w:tab/>
        <w:t xml:space="preserve">  </w:t>
      </w:r>
      <w:r w:rsidR="00377502">
        <w:t>587 312,35</w:t>
      </w:r>
      <w:r>
        <w:t xml:space="preserve"> Kč</w:t>
      </w:r>
    </w:p>
    <w:p w14:paraId="6ED5062F" w14:textId="77777777" w:rsidR="00CF6EE2" w:rsidRDefault="00CF6EE2" w:rsidP="00ED5D86">
      <w:pPr>
        <w:pStyle w:val="P3"/>
        <w:jc w:val="both"/>
      </w:pPr>
      <w:r>
        <w:t>Investiční výdaje</w:t>
      </w:r>
      <w:r>
        <w:tab/>
      </w:r>
      <w:r>
        <w:tab/>
      </w:r>
      <w:r>
        <w:tab/>
      </w:r>
      <w:r>
        <w:tab/>
      </w:r>
      <w:r>
        <w:tab/>
      </w:r>
      <w:r w:rsidR="003C3BD0">
        <w:tab/>
      </w:r>
      <w:r w:rsidR="00377502">
        <w:tab/>
        <w:t xml:space="preserve">      </w:t>
      </w:r>
      <w:r w:rsidR="003C3BD0">
        <w:t xml:space="preserve">0 </w:t>
      </w:r>
      <w:r>
        <w:t>Kč</w:t>
      </w:r>
    </w:p>
    <w:p w14:paraId="7D5B2950" w14:textId="77777777" w:rsidR="00625E80" w:rsidRDefault="00ED5D86" w:rsidP="00ED5D86">
      <w:pPr>
        <w:pStyle w:val="P3"/>
        <w:jc w:val="both"/>
      </w:pPr>
      <w:r>
        <w:t>--------------------------------------------------------------------------------------------</w:t>
      </w:r>
    </w:p>
    <w:p w14:paraId="2D4CE62A" w14:textId="77777777" w:rsidR="00625E80" w:rsidRDefault="00ED5D86" w:rsidP="00ED5D86">
      <w:pPr>
        <w:pStyle w:val="P3"/>
        <w:jc w:val="both"/>
      </w:pPr>
      <w:r>
        <w:t>Celkem výdaje</w:t>
      </w:r>
      <w:bookmarkStart w:id="0" w:name="DDE_LIN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="00377502">
        <w:t xml:space="preserve">  587 312,35 </w:t>
      </w:r>
      <w:r>
        <w:t>Kč</w:t>
      </w:r>
    </w:p>
    <w:p w14:paraId="7A2695B9" w14:textId="77777777" w:rsidR="0004528F" w:rsidRDefault="0004528F" w:rsidP="00ED5D86">
      <w:pPr>
        <w:pStyle w:val="P3"/>
        <w:jc w:val="both"/>
      </w:pPr>
    </w:p>
    <w:p w14:paraId="354ACA73" w14:textId="77777777" w:rsidR="00625E80" w:rsidRDefault="00ED5D86" w:rsidP="00ED5D86">
      <w:pPr>
        <w:pStyle w:val="P3"/>
        <w:jc w:val="both"/>
      </w:pPr>
      <w:r>
        <w:t>Převod</w:t>
      </w:r>
      <w:r w:rsidR="00FC265B">
        <w:t xml:space="preserve"> finančních prostředků do r. 202</w:t>
      </w:r>
      <w:r w:rsidR="00377502">
        <w:t>6</w:t>
      </w:r>
      <w:r>
        <w:tab/>
      </w:r>
      <w:r>
        <w:tab/>
      </w:r>
      <w:r w:rsidR="00377502">
        <w:tab/>
        <w:t>2 030 147,06 Kč</w:t>
      </w:r>
    </w:p>
    <w:p w14:paraId="11457B84" w14:textId="77777777" w:rsidR="00C52274" w:rsidRDefault="00C52274" w:rsidP="00ED5D86">
      <w:pPr>
        <w:pStyle w:val="P6"/>
        <w:jc w:val="both"/>
      </w:pPr>
    </w:p>
    <w:p w14:paraId="31A03359" w14:textId="77777777" w:rsidR="00625E80" w:rsidRDefault="00ED5D86" w:rsidP="00ED5D86">
      <w:pPr>
        <w:pStyle w:val="P6"/>
        <w:jc w:val="both"/>
      </w:pPr>
      <w:r>
        <w:t>Příjmy a výdaje</w:t>
      </w:r>
    </w:p>
    <w:p w14:paraId="69DEA03E" w14:textId="77777777" w:rsidR="00625E80" w:rsidRDefault="00625E80" w:rsidP="00ED5D86">
      <w:pPr>
        <w:pStyle w:val="P3"/>
        <w:jc w:val="both"/>
      </w:pPr>
    </w:p>
    <w:p w14:paraId="1CB64C3B" w14:textId="77777777" w:rsidR="00625E80" w:rsidRDefault="00ED5D86" w:rsidP="00ED5D86">
      <w:pPr>
        <w:pStyle w:val="P7"/>
        <w:jc w:val="both"/>
      </w:pPr>
      <w:r>
        <w:t>Příjmy</w:t>
      </w:r>
    </w:p>
    <w:p w14:paraId="189747E1" w14:textId="77777777" w:rsidR="00625E80" w:rsidRDefault="00625E80" w:rsidP="00ED5D86">
      <w:pPr>
        <w:pStyle w:val="P3"/>
        <w:jc w:val="both"/>
      </w:pPr>
    </w:p>
    <w:p w14:paraId="7EAD5169" w14:textId="77777777" w:rsidR="00625E80" w:rsidRDefault="00ED5D86" w:rsidP="00ED5D86">
      <w:pPr>
        <w:pStyle w:val="P11"/>
        <w:jc w:val="both"/>
      </w:pPr>
      <w:r>
        <w:t>Dotace Zlínského kraje</w:t>
      </w:r>
    </w:p>
    <w:p w14:paraId="5A191EB5" w14:textId="77777777" w:rsidR="00625E80" w:rsidRDefault="00625E80" w:rsidP="00ED5D86">
      <w:pPr>
        <w:pStyle w:val="P3"/>
        <w:jc w:val="both"/>
      </w:pPr>
    </w:p>
    <w:p w14:paraId="10BBDF72" w14:textId="77777777" w:rsidR="00625E80" w:rsidRPr="00A06353" w:rsidRDefault="00ED5D86" w:rsidP="00ED5D86">
      <w:pPr>
        <w:pStyle w:val="P3"/>
        <w:jc w:val="both"/>
      </w:pPr>
      <w:r>
        <w:t>V  roce 20</w:t>
      </w:r>
      <w:r w:rsidR="001D247D">
        <w:t>2</w:t>
      </w:r>
      <w:r w:rsidR="00377502">
        <w:t>5</w:t>
      </w:r>
      <w:r w:rsidR="003C3BD0">
        <w:t xml:space="preserve"> </w:t>
      </w:r>
      <w:r w:rsidR="00377502">
        <w:t xml:space="preserve">nebyla poskytnuta žádná dotace </w:t>
      </w:r>
      <w:r w:rsidR="007D2FB2">
        <w:t>z rozpočtu Zlínského kraje</w:t>
      </w:r>
      <w:r w:rsidR="00377502">
        <w:t>.</w:t>
      </w:r>
    </w:p>
    <w:p w14:paraId="1277DC27" w14:textId="77777777" w:rsidR="000E1FF2" w:rsidRDefault="000E1FF2" w:rsidP="00ED5D86">
      <w:pPr>
        <w:pStyle w:val="P3"/>
        <w:jc w:val="both"/>
      </w:pPr>
    </w:p>
    <w:p w14:paraId="1B457F70" w14:textId="77777777" w:rsidR="00625E80" w:rsidRDefault="00ED5D86" w:rsidP="00ED5D86">
      <w:pPr>
        <w:pStyle w:val="P11"/>
        <w:jc w:val="both"/>
      </w:pPr>
      <w:r>
        <w:lastRenderedPageBreak/>
        <w:t>Členské příspěvky</w:t>
      </w:r>
    </w:p>
    <w:p w14:paraId="5436B92A" w14:textId="77777777" w:rsidR="00625E80" w:rsidRDefault="00625E80" w:rsidP="00ED5D86">
      <w:pPr>
        <w:pStyle w:val="P3"/>
        <w:jc w:val="both"/>
      </w:pPr>
    </w:p>
    <w:p w14:paraId="526A530E" w14:textId="77777777" w:rsidR="00625E80" w:rsidRDefault="007D2FB2" w:rsidP="00ED5D86">
      <w:pPr>
        <w:pStyle w:val="P3"/>
        <w:jc w:val="both"/>
      </w:pPr>
      <w:r>
        <w:t xml:space="preserve">Vzhledem ke skutečnosti, že od 1. 1. 2024 je </w:t>
      </w:r>
      <w:r w:rsidR="00ED5D86">
        <w:t xml:space="preserve">Sdružení obcí pro rozvoj Baťova kanálu a vodní cesty na řece Moravě </w:t>
      </w:r>
      <w:r>
        <w:t>v likvidaci, členové sdružení neplatí roční členské příspěvky.</w:t>
      </w:r>
    </w:p>
    <w:p w14:paraId="54010EE9" w14:textId="77777777" w:rsidR="00625E80" w:rsidRDefault="00625E80" w:rsidP="00ED5D86">
      <w:pPr>
        <w:pStyle w:val="P3"/>
        <w:jc w:val="both"/>
      </w:pPr>
    </w:p>
    <w:p w14:paraId="47A5DDC8" w14:textId="77777777" w:rsidR="00625E80" w:rsidRDefault="00625E80" w:rsidP="00ED5D86">
      <w:pPr>
        <w:pStyle w:val="P3"/>
        <w:jc w:val="both"/>
      </w:pPr>
    </w:p>
    <w:p w14:paraId="413A1307" w14:textId="77777777" w:rsidR="00625E80" w:rsidRDefault="00ED5D86" w:rsidP="00ED5D86">
      <w:pPr>
        <w:pStyle w:val="P11"/>
        <w:jc w:val="both"/>
      </w:pPr>
      <w:r>
        <w:t>Ostatní příjmy</w:t>
      </w:r>
    </w:p>
    <w:p w14:paraId="6BF8D76C" w14:textId="77777777" w:rsidR="00625E80" w:rsidRDefault="00625E80" w:rsidP="00ED5D86">
      <w:pPr>
        <w:pStyle w:val="P3"/>
        <w:jc w:val="both"/>
      </w:pPr>
    </w:p>
    <w:p w14:paraId="446D28F2" w14:textId="77777777" w:rsidR="007D2FB2" w:rsidRDefault="00377502" w:rsidP="00CB6463">
      <w:pPr>
        <w:pStyle w:val="P3"/>
        <w:jc w:val="both"/>
      </w:pPr>
      <w:r>
        <w:t>Nebyly</w:t>
      </w:r>
    </w:p>
    <w:p w14:paraId="2AC8962B" w14:textId="77777777" w:rsidR="00CB6463" w:rsidRDefault="00CB6463" w:rsidP="00CB6463">
      <w:pPr>
        <w:pStyle w:val="P3"/>
        <w:jc w:val="both"/>
      </w:pPr>
    </w:p>
    <w:p w14:paraId="6C35C9AF" w14:textId="77777777" w:rsidR="00625E80" w:rsidRPr="00CB6463" w:rsidRDefault="00ED5D86" w:rsidP="007D2FB2">
      <w:pPr>
        <w:pStyle w:val="P2"/>
        <w:jc w:val="both"/>
        <w:rPr>
          <w:b/>
          <w:i/>
        </w:rPr>
      </w:pPr>
      <w:r w:rsidRPr="00CB6463">
        <w:rPr>
          <w:b/>
          <w:i/>
        </w:rPr>
        <w:t>Výdaje</w:t>
      </w:r>
    </w:p>
    <w:p w14:paraId="66872526" w14:textId="77777777" w:rsidR="00625E80" w:rsidRDefault="00625E80" w:rsidP="00ED5D86">
      <w:pPr>
        <w:pStyle w:val="P3"/>
        <w:jc w:val="both"/>
      </w:pPr>
    </w:p>
    <w:p w14:paraId="69A91644" w14:textId="77777777" w:rsidR="00625E80" w:rsidRDefault="00ED5D86" w:rsidP="00ED5D86">
      <w:pPr>
        <w:pStyle w:val="P3"/>
        <w:jc w:val="both"/>
      </w:pPr>
      <w:r>
        <w:t>V roce 20</w:t>
      </w:r>
      <w:r w:rsidR="001D247D">
        <w:t>2</w:t>
      </w:r>
      <w:r w:rsidR="00377502">
        <w:t>5</w:t>
      </w:r>
      <w:r>
        <w:t xml:space="preserve"> bylo čerpáno celkem Kč</w:t>
      </w:r>
      <w:r w:rsidR="00870114">
        <w:t>:</w:t>
      </w:r>
      <w:r>
        <w:t xml:space="preserve"> </w:t>
      </w:r>
    </w:p>
    <w:p w14:paraId="16C82B63" w14:textId="77777777" w:rsidR="00B81AD8" w:rsidRDefault="00B81AD8" w:rsidP="00ED5D86">
      <w:pPr>
        <w:pStyle w:val="P11"/>
        <w:jc w:val="both"/>
      </w:pPr>
    </w:p>
    <w:p w14:paraId="18353209" w14:textId="77777777" w:rsidR="00625E80" w:rsidRDefault="00ED5D86" w:rsidP="00ED5D86">
      <w:pPr>
        <w:pStyle w:val="P11"/>
        <w:jc w:val="both"/>
      </w:pPr>
      <w:r>
        <w:t>Neinvestiční čerpání:</w:t>
      </w:r>
    </w:p>
    <w:p w14:paraId="4BCD382B" w14:textId="77777777" w:rsidR="00625E80" w:rsidRDefault="00ED5D86" w:rsidP="00ED5D86">
      <w:pPr>
        <w:pStyle w:val="P3"/>
        <w:jc w:val="both"/>
      </w:pPr>
      <w:r>
        <w:t xml:space="preserve">       </w:t>
      </w:r>
      <w:r w:rsidR="005528ED">
        <w:t xml:space="preserve">      </w:t>
      </w:r>
      <w:r w:rsidR="00E74F74">
        <w:t xml:space="preserve"> </w:t>
      </w:r>
      <w:bookmarkStart w:id="1" w:name="DDE_LINK1"/>
      <w:bookmarkEnd w:id="1"/>
      <w:r w:rsidR="00CB6463">
        <w:t xml:space="preserve">587 312,35 Kč </w:t>
      </w:r>
      <w:r>
        <w:t>z</w:t>
      </w:r>
      <w:r w:rsidR="00CB6463">
        <w:t>e zůsta</w:t>
      </w:r>
      <w:r w:rsidR="00616CF2">
        <w:t>t</w:t>
      </w:r>
      <w:r w:rsidR="00CB6463">
        <w:t>ku finančních prostředků z roku 2024</w:t>
      </w:r>
    </w:p>
    <w:p w14:paraId="1AF0AC9B" w14:textId="77777777" w:rsidR="004675E2" w:rsidRPr="004675E2" w:rsidRDefault="004675E2" w:rsidP="00ED5D86">
      <w:pPr>
        <w:pStyle w:val="P3"/>
        <w:jc w:val="both"/>
        <w:rPr>
          <w:b/>
        </w:rPr>
      </w:pPr>
      <w:r w:rsidRPr="004675E2">
        <w:rPr>
          <w:b/>
        </w:rPr>
        <w:t>Investiční čerpání</w:t>
      </w:r>
    </w:p>
    <w:p w14:paraId="1E1A67C3" w14:textId="77777777" w:rsidR="004675E2" w:rsidRDefault="004675E2" w:rsidP="007D2FB2">
      <w:pPr>
        <w:pStyle w:val="P3"/>
        <w:jc w:val="both"/>
      </w:pPr>
      <w:r>
        <w:tab/>
        <w:t xml:space="preserve">      </w:t>
      </w:r>
      <w:r w:rsidR="007D2FB2">
        <w:t>0 Kč</w:t>
      </w:r>
    </w:p>
    <w:p w14:paraId="760B792E" w14:textId="77777777" w:rsidR="00625E80" w:rsidRDefault="00ED5D86" w:rsidP="00ED5D86">
      <w:pPr>
        <w:pStyle w:val="P3"/>
        <w:jc w:val="both"/>
        <w:rPr>
          <w:b/>
        </w:rPr>
      </w:pPr>
      <w:r>
        <w:t xml:space="preserve">Celkem </w:t>
      </w:r>
      <w:r w:rsidR="00CB6463">
        <w:rPr>
          <w:b/>
        </w:rPr>
        <w:t>587 312,35</w:t>
      </w:r>
      <w:r w:rsidR="004675E2">
        <w:rPr>
          <w:b/>
        </w:rPr>
        <w:t xml:space="preserve"> </w:t>
      </w:r>
      <w:r w:rsidRPr="00D0154E">
        <w:rPr>
          <w:b/>
        </w:rPr>
        <w:t xml:space="preserve">Kč </w:t>
      </w:r>
    </w:p>
    <w:p w14:paraId="3134D5A5" w14:textId="77777777" w:rsidR="006455BC" w:rsidRDefault="006455BC" w:rsidP="00ED5D86">
      <w:pPr>
        <w:pStyle w:val="P3"/>
        <w:jc w:val="both"/>
        <w:rPr>
          <w:b/>
        </w:rPr>
      </w:pPr>
    </w:p>
    <w:p w14:paraId="52F4DF33" w14:textId="77777777" w:rsidR="00625E80" w:rsidRDefault="00625E80" w:rsidP="00ED5D86">
      <w:pPr>
        <w:pStyle w:val="P3"/>
        <w:jc w:val="both"/>
      </w:pPr>
    </w:p>
    <w:p w14:paraId="17239394" w14:textId="77777777" w:rsidR="00625E80" w:rsidRDefault="00625E80" w:rsidP="00ED5D86">
      <w:pPr>
        <w:pStyle w:val="P3"/>
        <w:jc w:val="both"/>
      </w:pPr>
    </w:p>
    <w:p w14:paraId="4AE14565" w14:textId="77777777" w:rsidR="00625E80" w:rsidRDefault="00ED5D86" w:rsidP="00ED5D86">
      <w:pPr>
        <w:pStyle w:val="P7"/>
        <w:jc w:val="both"/>
      </w:pPr>
      <w:r>
        <w:t xml:space="preserve">Úvěry a fondy </w:t>
      </w:r>
    </w:p>
    <w:p w14:paraId="3F30091C" w14:textId="77777777" w:rsidR="00625E80" w:rsidRDefault="00625E80" w:rsidP="00ED5D86">
      <w:pPr>
        <w:pStyle w:val="P3"/>
        <w:jc w:val="both"/>
      </w:pPr>
    </w:p>
    <w:p w14:paraId="30DA53B6" w14:textId="77777777" w:rsidR="00625E80" w:rsidRDefault="00ED5D86" w:rsidP="00ED5D86">
      <w:pPr>
        <w:pStyle w:val="P3"/>
        <w:jc w:val="both"/>
      </w:pPr>
      <w:r>
        <w:t xml:space="preserve">Přímo bez prostřednictví Zlínského kraje nebyly Sdružením obcí pro rozvoj Baťova kanálu a vodní cesty na řece Moravě </w:t>
      </w:r>
      <w:r w:rsidR="00CB6463">
        <w:t xml:space="preserve">nebyly </w:t>
      </w:r>
      <w:r>
        <w:t>využity žádné další prostředky z  kapitol státního rozpočtu.</w:t>
      </w:r>
    </w:p>
    <w:p w14:paraId="42CA2D1B" w14:textId="77777777" w:rsidR="00625E80" w:rsidRDefault="00625E80" w:rsidP="00ED5D86">
      <w:pPr>
        <w:pStyle w:val="P3"/>
        <w:jc w:val="both"/>
      </w:pPr>
    </w:p>
    <w:p w14:paraId="6131434B" w14:textId="77777777" w:rsidR="00625E80" w:rsidRDefault="00625E80" w:rsidP="00ED5D86">
      <w:pPr>
        <w:pStyle w:val="P3"/>
        <w:jc w:val="both"/>
      </w:pPr>
    </w:p>
    <w:p w14:paraId="39EF6FF6" w14:textId="77777777" w:rsidR="00625E80" w:rsidRDefault="00ED5D86" w:rsidP="00ED5D86">
      <w:pPr>
        <w:pStyle w:val="P7"/>
        <w:jc w:val="both"/>
      </w:pPr>
      <w:r>
        <w:t>Přezkum hospodaření DSO</w:t>
      </w:r>
    </w:p>
    <w:p w14:paraId="31A6F06F" w14:textId="77777777" w:rsidR="00625E80" w:rsidRDefault="00625E80" w:rsidP="00ED5D86">
      <w:pPr>
        <w:pStyle w:val="P3"/>
        <w:jc w:val="both"/>
      </w:pPr>
    </w:p>
    <w:p w14:paraId="6C629169" w14:textId="424A1735" w:rsidR="00625E80" w:rsidRDefault="00E52777" w:rsidP="00ED5D86">
      <w:pPr>
        <w:pStyle w:val="P3"/>
        <w:jc w:val="both"/>
      </w:pPr>
      <w:r>
        <w:t>Součástí závěrečného účtu dobrovolného svazku obcí (DSO) Sdružení obcí pro rozvoj Baťova kanálu a vodní cesty na řece Moravě za rok 20</w:t>
      </w:r>
      <w:r w:rsidR="00F73AD4">
        <w:t>2</w:t>
      </w:r>
      <w:r w:rsidR="00377502">
        <w:t>5</w:t>
      </w:r>
      <w:r>
        <w:t xml:space="preserve"> </w:t>
      </w:r>
      <w:r w:rsidR="00CB6463">
        <w:t xml:space="preserve">bude </w:t>
      </w:r>
      <w:r>
        <w:t xml:space="preserve">zpráva o výsledku přezkoumání hospodaření dobrovolného svazku obcí </w:t>
      </w:r>
      <w:r w:rsidR="00925633">
        <w:t>č.</w:t>
      </w:r>
      <w:r w:rsidR="00590B3E">
        <w:t xml:space="preserve"> </w:t>
      </w:r>
      <w:r w:rsidR="003F1A87">
        <w:t>418/2025/IAK</w:t>
      </w:r>
    </w:p>
    <w:p w14:paraId="1C71671A" w14:textId="77777777" w:rsidR="00625E80" w:rsidRDefault="00625E80" w:rsidP="00ED5D86">
      <w:pPr>
        <w:pStyle w:val="P3"/>
        <w:jc w:val="both"/>
      </w:pPr>
    </w:p>
    <w:p w14:paraId="458D10F5" w14:textId="77777777" w:rsidR="00625E80" w:rsidRDefault="00ED5D86" w:rsidP="00ED5D86">
      <w:pPr>
        <w:pStyle w:val="P3"/>
        <w:jc w:val="both"/>
      </w:pPr>
      <w:r>
        <w:t xml:space="preserve"> </w:t>
      </w:r>
    </w:p>
    <w:p w14:paraId="4FD06FE7" w14:textId="77777777" w:rsidR="00625E80" w:rsidRDefault="00625E80" w:rsidP="00ED5D86">
      <w:pPr>
        <w:pStyle w:val="P3"/>
        <w:jc w:val="both"/>
      </w:pPr>
    </w:p>
    <w:p w14:paraId="0A61D626" w14:textId="77777777" w:rsidR="00625E80" w:rsidRDefault="00907E0B" w:rsidP="00D55F5C">
      <w:pPr>
        <w:pStyle w:val="P9"/>
        <w:jc w:val="both"/>
      </w:pPr>
      <w:r>
        <w:t>V Uh.</w:t>
      </w:r>
      <w:r w:rsidR="00ED5D86">
        <w:t xml:space="preserve"> Hradišti dne </w:t>
      </w:r>
      <w:r w:rsidR="00CB6463">
        <w:t>10. dubna 2026</w:t>
      </w:r>
    </w:p>
    <w:p w14:paraId="6661327D" w14:textId="77777777" w:rsidR="00D55F5C" w:rsidRDefault="00D55F5C" w:rsidP="00D55F5C">
      <w:pPr>
        <w:pStyle w:val="P9"/>
        <w:jc w:val="both"/>
      </w:pPr>
    </w:p>
    <w:p w14:paraId="39DAD893" w14:textId="77777777" w:rsidR="00D55F5C" w:rsidRDefault="00D55F5C" w:rsidP="00D55F5C">
      <w:pPr>
        <w:pStyle w:val="P9"/>
        <w:jc w:val="both"/>
      </w:pPr>
    </w:p>
    <w:p w14:paraId="1BB36036" w14:textId="77777777" w:rsidR="00D55F5C" w:rsidRDefault="00D55F5C" w:rsidP="00D55F5C">
      <w:pPr>
        <w:pStyle w:val="P9"/>
        <w:jc w:val="both"/>
      </w:pPr>
    </w:p>
    <w:p w14:paraId="4B7EC52B" w14:textId="77777777" w:rsidR="00D55F5C" w:rsidRDefault="00D55F5C" w:rsidP="00D55F5C">
      <w:pPr>
        <w:pStyle w:val="P9"/>
        <w:jc w:val="both"/>
      </w:pPr>
    </w:p>
    <w:p w14:paraId="595EDC62" w14:textId="77777777" w:rsidR="00625E80" w:rsidRDefault="00625E80" w:rsidP="00ED5D86">
      <w:pPr>
        <w:pStyle w:val="P3"/>
        <w:jc w:val="both"/>
      </w:pPr>
    </w:p>
    <w:p w14:paraId="27398CAC" w14:textId="77777777" w:rsidR="00625E80" w:rsidRDefault="00ED5D86" w:rsidP="00ED5D86">
      <w:pPr>
        <w:pStyle w:val="P3"/>
        <w:jc w:val="both"/>
      </w:pPr>
      <w:r>
        <w:t>……………………………</w:t>
      </w:r>
    </w:p>
    <w:p w14:paraId="65D659A1" w14:textId="77777777" w:rsidR="00625E80" w:rsidRDefault="00D7794D" w:rsidP="00ED5D86">
      <w:pPr>
        <w:pStyle w:val="P9"/>
        <w:jc w:val="both"/>
      </w:pPr>
      <w:r>
        <w:t xml:space="preserve">Ing. </w:t>
      </w:r>
      <w:r w:rsidR="007D2FB2">
        <w:t>Ivona Huňková</w:t>
      </w:r>
      <w:r w:rsidR="00ED5D86">
        <w:t xml:space="preserve"> – </w:t>
      </w:r>
      <w:r w:rsidR="007D2FB2">
        <w:t>likvidátor</w:t>
      </w:r>
    </w:p>
    <w:sectPr w:rsidR="00625E80" w:rsidSect="00625E80">
      <w:pgSz w:w="12241" w:h="15841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743F"/>
    <w:multiLevelType w:val="multilevel"/>
    <w:tmpl w:val="2C263D3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72C12066"/>
    <w:multiLevelType w:val="hybridMultilevel"/>
    <w:tmpl w:val="03BC8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024645">
    <w:abstractNumId w:val="0"/>
  </w:num>
  <w:num w:numId="2" w16cid:durableId="554393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80"/>
    <w:rsid w:val="000232A3"/>
    <w:rsid w:val="0004528F"/>
    <w:rsid w:val="000956B7"/>
    <w:rsid w:val="000977D5"/>
    <w:rsid w:val="000D4612"/>
    <w:rsid w:val="000E1FF2"/>
    <w:rsid w:val="00193B2C"/>
    <w:rsid w:val="001C6BF3"/>
    <w:rsid w:val="001D247D"/>
    <w:rsid w:val="001E60F6"/>
    <w:rsid w:val="002B1369"/>
    <w:rsid w:val="0031118B"/>
    <w:rsid w:val="00331987"/>
    <w:rsid w:val="00377502"/>
    <w:rsid w:val="003909A6"/>
    <w:rsid w:val="003C0329"/>
    <w:rsid w:val="003C3BD0"/>
    <w:rsid w:val="003F1A87"/>
    <w:rsid w:val="003F3ED7"/>
    <w:rsid w:val="004107B3"/>
    <w:rsid w:val="00446154"/>
    <w:rsid w:val="004675E2"/>
    <w:rsid w:val="00480FED"/>
    <w:rsid w:val="004E1B30"/>
    <w:rsid w:val="005528ED"/>
    <w:rsid w:val="00565BAE"/>
    <w:rsid w:val="00590B3E"/>
    <w:rsid w:val="005A62F8"/>
    <w:rsid w:val="005A664B"/>
    <w:rsid w:val="005C0B71"/>
    <w:rsid w:val="005F24A6"/>
    <w:rsid w:val="00616CF2"/>
    <w:rsid w:val="00625E80"/>
    <w:rsid w:val="00626B16"/>
    <w:rsid w:val="00642FE4"/>
    <w:rsid w:val="006455BC"/>
    <w:rsid w:val="006C6453"/>
    <w:rsid w:val="006E4A6C"/>
    <w:rsid w:val="007B783F"/>
    <w:rsid w:val="007D2FB2"/>
    <w:rsid w:val="007F6035"/>
    <w:rsid w:val="00820D38"/>
    <w:rsid w:val="00870114"/>
    <w:rsid w:val="00873DB4"/>
    <w:rsid w:val="008C2A7D"/>
    <w:rsid w:val="008D3AF4"/>
    <w:rsid w:val="008E1569"/>
    <w:rsid w:val="00907E0B"/>
    <w:rsid w:val="00925633"/>
    <w:rsid w:val="00931F93"/>
    <w:rsid w:val="0096448C"/>
    <w:rsid w:val="009E39F9"/>
    <w:rsid w:val="00A06353"/>
    <w:rsid w:val="00A53EB0"/>
    <w:rsid w:val="00AC1DD6"/>
    <w:rsid w:val="00AD65A2"/>
    <w:rsid w:val="00B81AD8"/>
    <w:rsid w:val="00BD51B7"/>
    <w:rsid w:val="00BD5DE1"/>
    <w:rsid w:val="00C12D21"/>
    <w:rsid w:val="00C52274"/>
    <w:rsid w:val="00C57DE0"/>
    <w:rsid w:val="00C737E8"/>
    <w:rsid w:val="00C86CCF"/>
    <w:rsid w:val="00CB27CA"/>
    <w:rsid w:val="00CB6463"/>
    <w:rsid w:val="00CF01A1"/>
    <w:rsid w:val="00CF6EE2"/>
    <w:rsid w:val="00D0154E"/>
    <w:rsid w:val="00D073CA"/>
    <w:rsid w:val="00D12F44"/>
    <w:rsid w:val="00D24324"/>
    <w:rsid w:val="00D54E25"/>
    <w:rsid w:val="00D55F5C"/>
    <w:rsid w:val="00D6350F"/>
    <w:rsid w:val="00D7794D"/>
    <w:rsid w:val="00DB1339"/>
    <w:rsid w:val="00E0775D"/>
    <w:rsid w:val="00E50A66"/>
    <w:rsid w:val="00E52777"/>
    <w:rsid w:val="00E74F74"/>
    <w:rsid w:val="00E91614"/>
    <w:rsid w:val="00E9396F"/>
    <w:rsid w:val="00ED5D86"/>
    <w:rsid w:val="00F1540E"/>
    <w:rsid w:val="00F73AD4"/>
    <w:rsid w:val="00FC265B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6F5C"/>
  <w15:docId w15:val="{4E2CE577-BA47-4DE2-9D13-12092D0D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-paragraph-style">
    <w:name w:val="default-paragraph-style"/>
    <w:rsid w:val="00625E80"/>
    <w:pPr>
      <w:widowControl w:val="0"/>
      <w:autoSpaceDE w:val="0"/>
      <w:autoSpaceDN w:val="0"/>
      <w:adjustRightInd w:val="0"/>
    </w:pPr>
    <w:rPr>
      <w:sz w:val="24"/>
    </w:rPr>
  </w:style>
  <w:style w:type="table" w:customStyle="1" w:styleId="default-table-style">
    <w:name w:val="default-table-style"/>
    <w:rsid w:val="00625E80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625E80"/>
  </w:style>
  <w:style w:type="paragraph" w:customStyle="1" w:styleId="Heading">
    <w:name w:val="Heading"/>
    <w:basedOn w:val="Standard"/>
    <w:next w:val="Tlo20textu"/>
    <w:rsid w:val="00625E80"/>
    <w:pPr>
      <w:spacing w:before="239" w:after="120"/>
    </w:pPr>
    <w:rPr>
      <w:rFonts w:ascii="Arial" w:eastAsia="Mangal" w:hAnsi="Arial" w:cs="Microsoft YaHei"/>
      <w:sz w:val="28"/>
    </w:rPr>
  </w:style>
  <w:style w:type="paragraph" w:customStyle="1" w:styleId="Text20body">
    <w:name w:val="Text_20_body"/>
    <w:basedOn w:val="Standard"/>
    <w:rsid w:val="00625E80"/>
    <w:pPr>
      <w:spacing w:after="120"/>
    </w:pPr>
  </w:style>
  <w:style w:type="paragraph" w:styleId="Seznam">
    <w:name w:val="List"/>
    <w:basedOn w:val="Tlo20textu"/>
    <w:rsid w:val="00625E80"/>
  </w:style>
  <w:style w:type="paragraph" w:styleId="Titulek">
    <w:name w:val="caption"/>
    <w:basedOn w:val="Standard"/>
    <w:qFormat/>
    <w:rsid w:val="00625E80"/>
    <w:pPr>
      <w:spacing w:before="120" w:after="120"/>
    </w:pPr>
    <w:rPr>
      <w:rFonts w:eastAsia="Tahoma"/>
      <w:i/>
    </w:rPr>
  </w:style>
  <w:style w:type="paragraph" w:customStyle="1" w:styleId="Index">
    <w:name w:val="Index"/>
    <w:basedOn w:val="Standard"/>
    <w:rsid w:val="00625E80"/>
    <w:pPr>
      <w:suppressLineNumbers/>
    </w:pPr>
    <w:rPr>
      <w:rFonts w:cs="Mangal1"/>
    </w:rPr>
  </w:style>
  <w:style w:type="paragraph" w:customStyle="1" w:styleId="Tlo20textu">
    <w:name w:val="Tìlo_20_textu"/>
    <w:basedOn w:val="Standard"/>
    <w:rsid w:val="00625E80"/>
    <w:pPr>
      <w:spacing w:after="120"/>
    </w:pPr>
  </w:style>
  <w:style w:type="paragraph" w:customStyle="1" w:styleId="Rejstk">
    <w:name w:val="Rejstøík"/>
    <w:basedOn w:val="Standard"/>
    <w:rsid w:val="00625E80"/>
    <w:rPr>
      <w:rFonts w:eastAsia="Mangal1"/>
    </w:rPr>
  </w:style>
  <w:style w:type="paragraph" w:customStyle="1" w:styleId="Heading2028user29">
    <w:name w:val="Heading_20__28_user_29_"/>
    <w:basedOn w:val="Standard"/>
    <w:next w:val="Tlo20textu"/>
    <w:rsid w:val="00625E80"/>
    <w:pPr>
      <w:spacing w:before="239" w:after="120"/>
    </w:pPr>
    <w:rPr>
      <w:rFonts w:ascii="Arial" w:eastAsia="Arial" w:hAnsi="Arial" w:cs="Arial Unicode MS"/>
      <w:sz w:val="28"/>
    </w:rPr>
  </w:style>
  <w:style w:type="paragraph" w:customStyle="1" w:styleId="Index2028user29">
    <w:name w:val="Index_20__28_user_29_"/>
    <w:basedOn w:val="Standard"/>
    <w:rsid w:val="00625E80"/>
    <w:rPr>
      <w:rFonts w:eastAsia="Tahoma"/>
    </w:rPr>
  </w:style>
  <w:style w:type="paragraph" w:customStyle="1" w:styleId="WW-Heading">
    <w:name w:val="WW-Heading"/>
    <w:basedOn w:val="Standard"/>
    <w:next w:val="Tlo20textu"/>
    <w:rsid w:val="00625E80"/>
    <w:pPr>
      <w:spacing w:before="239" w:after="120"/>
    </w:pPr>
    <w:rPr>
      <w:rFonts w:ascii="Arial" w:eastAsia="Arial" w:hAnsi="Arial" w:cs="Arial Unicode MS"/>
      <w:sz w:val="28"/>
    </w:rPr>
  </w:style>
  <w:style w:type="paragraph" w:customStyle="1" w:styleId="WW-caption">
    <w:name w:val="WW-caption"/>
    <w:basedOn w:val="Standard"/>
    <w:rsid w:val="00625E80"/>
    <w:pPr>
      <w:spacing w:before="120" w:after="120"/>
    </w:pPr>
    <w:rPr>
      <w:i/>
    </w:rPr>
  </w:style>
  <w:style w:type="paragraph" w:customStyle="1" w:styleId="WW-Index">
    <w:name w:val="WW-Index"/>
    <w:basedOn w:val="Standard"/>
    <w:rsid w:val="00625E80"/>
  </w:style>
  <w:style w:type="paragraph" w:customStyle="1" w:styleId="WW-Heading1">
    <w:name w:val="WW-Heading1"/>
    <w:basedOn w:val="Standard"/>
    <w:next w:val="Tlo20textu"/>
    <w:rsid w:val="00625E80"/>
    <w:pPr>
      <w:spacing w:before="239" w:after="120"/>
    </w:pPr>
    <w:rPr>
      <w:rFonts w:ascii="Arial" w:eastAsia="Arial" w:hAnsi="Arial" w:cs="Lucida Sans Unicode"/>
      <w:sz w:val="28"/>
    </w:rPr>
  </w:style>
  <w:style w:type="paragraph" w:customStyle="1" w:styleId="WW-caption1">
    <w:name w:val="WW-caption1"/>
    <w:basedOn w:val="Standard"/>
    <w:rsid w:val="00625E80"/>
    <w:pPr>
      <w:spacing w:before="120" w:after="120"/>
    </w:pPr>
    <w:rPr>
      <w:i/>
    </w:rPr>
  </w:style>
  <w:style w:type="paragraph" w:customStyle="1" w:styleId="WW-Index1">
    <w:name w:val="WW-Index1"/>
    <w:basedOn w:val="Standard"/>
    <w:rsid w:val="00625E80"/>
  </w:style>
  <w:style w:type="paragraph" w:customStyle="1" w:styleId="WW-Heading11">
    <w:name w:val="WW-Heading11"/>
    <w:basedOn w:val="Standard"/>
    <w:next w:val="Tlo20textu"/>
    <w:rsid w:val="00625E80"/>
    <w:pPr>
      <w:spacing w:before="239" w:after="120"/>
    </w:pPr>
    <w:rPr>
      <w:rFonts w:ascii="Arial" w:eastAsia="Arial" w:hAnsi="Arial" w:cs="Lucida Sans Unicode"/>
      <w:sz w:val="28"/>
    </w:rPr>
  </w:style>
  <w:style w:type="paragraph" w:customStyle="1" w:styleId="WW-caption11">
    <w:name w:val="WW-caption11"/>
    <w:basedOn w:val="Standard"/>
    <w:rsid w:val="00625E80"/>
    <w:pPr>
      <w:spacing w:before="120" w:after="120"/>
    </w:pPr>
    <w:rPr>
      <w:i/>
    </w:rPr>
  </w:style>
  <w:style w:type="paragraph" w:customStyle="1" w:styleId="WW-Index11">
    <w:name w:val="WW-Index11"/>
    <w:basedOn w:val="Standard"/>
    <w:rsid w:val="00625E80"/>
  </w:style>
  <w:style w:type="character" w:customStyle="1" w:styleId="RTF5fNum202201">
    <w:name w:val="RTF_5f_Num_20_2_20_1"/>
    <w:rsid w:val="00625E80"/>
    <w:rPr>
      <w:rFonts w:ascii="OpenSymbol" w:eastAsia="OpenSymbol" w:hAnsi="OpenSymbol" w:cs="OpenSymbol"/>
      <w:sz w:val="24"/>
    </w:rPr>
  </w:style>
  <w:style w:type="character" w:customStyle="1" w:styleId="RTF5fNum202202">
    <w:name w:val="RTF_5f_Num_20_2_20_2"/>
    <w:rsid w:val="00625E80"/>
    <w:rPr>
      <w:rFonts w:ascii="OpenSymbol" w:eastAsia="OpenSymbol" w:hAnsi="OpenSymbol" w:cs="OpenSymbol"/>
      <w:sz w:val="24"/>
    </w:rPr>
  </w:style>
  <w:style w:type="character" w:customStyle="1" w:styleId="RTF5fNum202203">
    <w:name w:val="RTF_5f_Num_20_2_20_3"/>
    <w:rsid w:val="00625E80"/>
    <w:rPr>
      <w:rFonts w:ascii="OpenSymbol" w:eastAsia="OpenSymbol" w:hAnsi="OpenSymbol" w:cs="OpenSymbol"/>
      <w:sz w:val="24"/>
    </w:rPr>
  </w:style>
  <w:style w:type="character" w:customStyle="1" w:styleId="RTF5fNum202204">
    <w:name w:val="RTF_5f_Num_20_2_20_4"/>
    <w:rsid w:val="00625E80"/>
    <w:rPr>
      <w:rFonts w:ascii="OpenSymbol" w:eastAsia="OpenSymbol" w:hAnsi="OpenSymbol" w:cs="OpenSymbol"/>
      <w:sz w:val="24"/>
    </w:rPr>
  </w:style>
  <w:style w:type="character" w:customStyle="1" w:styleId="RTF5fNum202205">
    <w:name w:val="RTF_5f_Num_20_2_20_5"/>
    <w:rsid w:val="00625E80"/>
    <w:rPr>
      <w:rFonts w:ascii="OpenSymbol" w:eastAsia="OpenSymbol" w:hAnsi="OpenSymbol" w:cs="OpenSymbol"/>
      <w:sz w:val="24"/>
    </w:rPr>
  </w:style>
  <w:style w:type="character" w:customStyle="1" w:styleId="RTF5fNum202206">
    <w:name w:val="RTF_5f_Num_20_2_20_6"/>
    <w:rsid w:val="00625E80"/>
    <w:rPr>
      <w:rFonts w:ascii="OpenSymbol" w:eastAsia="OpenSymbol" w:hAnsi="OpenSymbol" w:cs="OpenSymbol"/>
      <w:sz w:val="24"/>
    </w:rPr>
  </w:style>
  <w:style w:type="character" w:customStyle="1" w:styleId="RTF5fNum202207">
    <w:name w:val="RTF_5f_Num_20_2_20_7"/>
    <w:rsid w:val="00625E80"/>
    <w:rPr>
      <w:rFonts w:ascii="OpenSymbol" w:eastAsia="OpenSymbol" w:hAnsi="OpenSymbol" w:cs="OpenSymbol"/>
      <w:sz w:val="24"/>
    </w:rPr>
  </w:style>
  <w:style w:type="character" w:customStyle="1" w:styleId="RTF5fNum202208">
    <w:name w:val="RTF_5f_Num_20_2_20_8"/>
    <w:rsid w:val="00625E80"/>
    <w:rPr>
      <w:rFonts w:ascii="OpenSymbol" w:eastAsia="OpenSymbol" w:hAnsi="OpenSymbol" w:cs="OpenSymbol"/>
      <w:sz w:val="24"/>
    </w:rPr>
  </w:style>
  <w:style w:type="character" w:customStyle="1" w:styleId="RTF5fNum202209">
    <w:name w:val="RTF_5f_Num_20_2_20_9"/>
    <w:rsid w:val="00625E80"/>
    <w:rPr>
      <w:rFonts w:ascii="OpenSymbol" w:eastAsia="OpenSymbol" w:hAnsi="OpenSymbol" w:cs="OpenSymbol"/>
      <w:sz w:val="24"/>
    </w:rPr>
  </w:style>
  <w:style w:type="character" w:customStyle="1" w:styleId="RTF5fNum203201">
    <w:name w:val="RTF_5f_Num_20_3_20_1"/>
    <w:rsid w:val="00625E80"/>
    <w:rPr>
      <w:rFonts w:ascii="OpenSymbol" w:eastAsia="OpenSymbol" w:hAnsi="OpenSymbol" w:cs="OpenSymbol"/>
      <w:sz w:val="24"/>
    </w:rPr>
  </w:style>
  <w:style w:type="character" w:customStyle="1" w:styleId="RTF5fNum203202">
    <w:name w:val="RTF_5f_Num_20_3_20_2"/>
    <w:rsid w:val="00625E80"/>
    <w:rPr>
      <w:rFonts w:ascii="OpenSymbol" w:eastAsia="OpenSymbol" w:hAnsi="OpenSymbol" w:cs="OpenSymbol"/>
      <w:sz w:val="24"/>
    </w:rPr>
  </w:style>
  <w:style w:type="character" w:customStyle="1" w:styleId="RTF5fNum203203">
    <w:name w:val="RTF_5f_Num_20_3_20_3"/>
    <w:rsid w:val="00625E80"/>
    <w:rPr>
      <w:rFonts w:ascii="OpenSymbol" w:eastAsia="OpenSymbol" w:hAnsi="OpenSymbol" w:cs="OpenSymbol"/>
      <w:sz w:val="24"/>
    </w:rPr>
  </w:style>
  <w:style w:type="character" w:customStyle="1" w:styleId="RTF5fNum203204">
    <w:name w:val="RTF_5f_Num_20_3_20_4"/>
    <w:rsid w:val="00625E80"/>
    <w:rPr>
      <w:rFonts w:ascii="OpenSymbol" w:eastAsia="OpenSymbol" w:hAnsi="OpenSymbol" w:cs="OpenSymbol"/>
      <w:sz w:val="24"/>
    </w:rPr>
  </w:style>
  <w:style w:type="character" w:customStyle="1" w:styleId="RTF5fNum203205">
    <w:name w:val="RTF_5f_Num_20_3_20_5"/>
    <w:rsid w:val="00625E80"/>
    <w:rPr>
      <w:rFonts w:ascii="OpenSymbol" w:eastAsia="OpenSymbol" w:hAnsi="OpenSymbol" w:cs="OpenSymbol"/>
      <w:sz w:val="24"/>
    </w:rPr>
  </w:style>
  <w:style w:type="character" w:customStyle="1" w:styleId="RTF5fNum203206">
    <w:name w:val="RTF_5f_Num_20_3_20_6"/>
    <w:rsid w:val="00625E80"/>
    <w:rPr>
      <w:rFonts w:ascii="OpenSymbol" w:eastAsia="OpenSymbol" w:hAnsi="OpenSymbol" w:cs="OpenSymbol"/>
      <w:sz w:val="24"/>
    </w:rPr>
  </w:style>
  <w:style w:type="character" w:customStyle="1" w:styleId="RTF5fNum203207">
    <w:name w:val="RTF_5f_Num_20_3_20_7"/>
    <w:rsid w:val="00625E80"/>
    <w:rPr>
      <w:rFonts w:ascii="OpenSymbol" w:eastAsia="OpenSymbol" w:hAnsi="OpenSymbol" w:cs="OpenSymbol"/>
      <w:sz w:val="24"/>
    </w:rPr>
  </w:style>
  <w:style w:type="character" w:customStyle="1" w:styleId="RTF5fNum203208">
    <w:name w:val="RTF_5f_Num_20_3_20_8"/>
    <w:rsid w:val="00625E80"/>
    <w:rPr>
      <w:rFonts w:ascii="OpenSymbol" w:eastAsia="OpenSymbol" w:hAnsi="OpenSymbol" w:cs="OpenSymbol"/>
      <w:sz w:val="24"/>
    </w:rPr>
  </w:style>
  <w:style w:type="character" w:customStyle="1" w:styleId="RTF5fNum203209">
    <w:name w:val="RTF_5f_Num_20_3_20_9"/>
    <w:rsid w:val="00625E80"/>
    <w:rPr>
      <w:rFonts w:ascii="OpenSymbol" w:eastAsia="OpenSymbol" w:hAnsi="OpenSymbol" w:cs="OpenSymbol"/>
      <w:sz w:val="24"/>
    </w:rPr>
  </w:style>
  <w:style w:type="character" w:customStyle="1" w:styleId="RTF5fNum204201">
    <w:name w:val="RTF_5f_Num_20_4_20_1"/>
    <w:rsid w:val="00625E80"/>
    <w:rPr>
      <w:rFonts w:ascii="OpenSymbol" w:eastAsia="OpenSymbol" w:hAnsi="OpenSymbol" w:cs="OpenSymbol"/>
      <w:sz w:val="24"/>
    </w:rPr>
  </w:style>
  <w:style w:type="character" w:customStyle="1" w:styleId="RTF5fNum204202">
    <w:name w:val="RTF_5f_Num_20_4_20_2"/>
    <w:rsid w:val="00625E80"/>
    <w:rPr>
      <w:rFonts w:ascii="OpenSymbol" w:eastAsia="OpenSymbol" w:hAnsi="OpenSymbol" w:cs="OpenSymbol"/>
      <w:sz w:val="24"/>
    </w:rPr>
  </w:style>
  <w:style w:type="character" w:customStyle="1" w:styleId="RTF5fNum204203">
    <w:name w:val="RTF_5f_Num_20_4_20_3"/>
    <w:rsid w:val="00625E80"/>
    <w:rPr>
      <w:rFonts w:ascii="OpenSymbol" w:eastAsia="OpenSymbol" w:hAnsi="OpenSymbol" w:cs="OpenSymbol"/>
      <w:sz w:val="24"/>
    </w:rPr>
  </w:style>
  <w:style w:type="character" w:customStyle="1" w:styleId="RTF5fNum204204">
    <w:name w:val="RTF_5f_Num_20_4_20_4"/>
    <w:rsid w:val="00625E80"/>
    <w:rPr>
      <w:rFonts w:ascii="OpenSymbol" w:eastAsia="OpenSymbol" w:hAnsi="OpenSymbol" w:cs="OpenSymbol"/>
      <w:sz w:val="24"/>
    </w:rPr>
  </w:style>
  <w:style w:type="character" w:customStyle="1" w:styleId="RTF5fNum204205">
    <w:name w:val="RTF_5f_Num_20_4_20_5"/>
    <w:rsid w:val="00625E80"/>
    <w:rPr>
      <w:rFonts w:ascii="OpenSymbol" w:eastAsia="OpenSymbol" w:hAnsi="OpenSymbol" w:cs="OpenSymbol"/>
      <w:sz w:val="24"/>
    </w:rPr>
  </w:style>
  <w:style w:type="character" w:customStyle="1" w:styleId="RTF5fNum204206">
    <w:name w:val="RTF_5f_Num_20_4_20_6"/>
    <w:rsid w:val="00625E80"/>
    <w:rPr>
      <w:rFonts w:ascii="OpenSymbol" w:eastAsia="OpenSymbol" w:hAnsi="OpenSymbol" w:cs="OpenSymbol"/>
      <w:sz w:val="24"/>
    </w:rPr>
  </w:style>
  <w:style w:type="character" w:customStyle="1" w:styleId="RTF5fNum204207">
    <w:name w:val="RTF_5f_Num_20_4_20_7"/>
    <w:rsid w:val="00625E80"/>
    <w:rPr>
      <w:rFonts w:ascii="OpenSymbol" w:eastAsia="OpenSymbol" w:hAnsi="OpenSymbol" w:cs="OpenSymbol"/>
      <w:sz w:val="24"/>
    </w:rPr>
  </w:style>
  <w:style w:type="character" w:customStyle="1" w:styleId="RTF5fNum204208">
    <w:name w:val="RTF_5f_Num_20_4_20_8"/>
    <w:rsid w:val="00625E80"/>
    <w:rPr>
      <w:rFonts w:ascii="OpenSymbol" w:eastAsia="OpenSymbol" w:hAnsi="OpenSymbol" w:cs="OpenSymbol"/>
      <w:sz w:val="24"/>
    </w:rPr>
  </w:style>
  <w:style w:type="character" w:customStyle="1" w:styleId="RTF5fNum204209">
    <w:name w:val="RTF_5f_Num_20_4_20_9"/>
    <w:rsid w:val="00625E80"/>
    <w:rPr>
      <w:rFonts w:ascii="OpenSymbol" w:eastAsia="OpenSymbol" w:hAnsi="OpenSymbol" w:cs="OpenSymbol"/>
      <w:sz w:val="24"/>
    </w:rPr>
  </w:style>
  <w:style w:type="character" w:customStyle="1" w:styleId="RTF5fNum205201">
    <w:name w:val="RTF_5f_Num_20_5_20_1"/>
    <w:rsid w:val="00625E80"/>
    <w:rPr>
      <w:rFonts w:ascii="OpenSymbol" w:eastAsia="OpenSymbol" w:hAnsi="OpenSymbol" w:cs="OpenSymbol"/>
      <w:sz w:val="24"/>
    </w:rPr>
  </w:style>
  <w:style w:type="character" w:customStyle="1" w:styleId="RTF5fNum205202">
    <w:name w:val="RTF_5f_Num_20_5_20_2"/>
    <w:rsid w:val="00625E80"/>
    <w:rPr>
      <w:rFonts w:ascii="OpenSymbol" w:eastAsia="OpenSymbol" w:hAnsi="OpenSymbol" w:cs="OpenSymbol"/>
      <w:sz w:val="24"/>
    </w:rPr>
  </w:style>
  <w:style w:type="character" w:customStyle="1" w:styleId="RTF5fNum205203">
    <w:name w:val="RTF_5f_Num_20_5_20_3"/>
    <w:rsid w:val="00625E80"/>
    <w:rPr>
      <w:rFonts w:ascii="OpenSymbol" w:eastAsia="OpenSymbol" w:hAnsi="OpenSymbol" w:cs="OpenSymbol"/>
      <w:sz w:val="24"/>
    </w:rPr>
  </w:style>
  <w:style w:type="character" w:customStyle="1" w:styleId="RTF5fNum205204">
    <w:name w:val="RTF_5f_Num_20_5_20_4"/>
    <w:rsid w:val="00625E80"/>
    <w:rPr>
      <w:rFonts w:ascii="OpenSymbol" w:eastAsia="OpenSymbol" w:hAnsi="OpenSymbol" w:cs="OpenSymbol"/>
      <w:sz w:val="24"/>
    </w:rPr>
  </w:style>
  <w:style w:type="character" w:customStyle="1" w:styleId="RTF5fNum205205">
    <w:name w:val="RTF_5f_Num_20_5_20_5"/>
    <w:rsid w:val="00625E80"/>
    <w:rPr>
      <w:rFonts w:ascii="OpenSymbol" w:eastAsia="OpenSymbol" w:hAnsi="OpenSymbol" w:cs="OpenSymbol"/>
      <w:sz w:val="24"/>
    </w:rPr>
  </w:style>
  <w:style w:type="character" w:customStyle="1" w:styleId="RTF5fNum205206">
    <w:name w:val="RTF_5f_Num_20_5_20_6"/>
    <w:rsid w:val="00625E80"/>
    <w:rPr>
      <w:rFonts w:ascii="OpenSymbol" w:eastAsia="OpenSymbol" w:hAnsi="OpenSymbol" w:cs="OpenSymbol"/>
      <w:sz w:val="24"/>
    </w:rPr>
  </w:style>
  <w:style w:type="character" w:customStyle="1" w:styleId="RTF5fNum205207">
    <w:name w:val="RTF_5f_Num_20_5_20_7"/>
    <w:rsid w:val="00625E80"/>
    <w:rPr>
      <w:rFonts w:ascii="OpenSymbol" w:eastAsia="OpenSymbol" w:hAnsi="OpenSymbol" w:cs="OpenSymbol"/>
      <w:sz w:val="24"/>
    </w:rPr>
  </w:style>
  <w:style w:type="character" w:customStyle="1" w:styleId="RTF5fNum205208">
    <w:name w:val="RTF_5f_Num_20_5_20_8"/>
    <w:rsid w:val="00625E80"/>
    <w:rPr>
      <w:rFonts w:ascii="OpenSymbol" w:eastAsia="OpenSymbol" w:hAnsi="OpenSymbol" w:cs="OpenSymbol"/>
      <w:sz w:val="24"/>
    </w:rPr>
  </w:style>
  <w:style w:type="character" w:customStyle="1" w:styleId="RTF5fNum205209">
    <w:name w:val="RTF_5f_Num_20_5_20_9"/>
    <w:rsid w:val="00625E80"/>
    <w:rPr>
      <w:rFonts w:ascii="OpenSymbol" w:eastAsia="OpenSymbol" w:hAnsi="OpenSymbol" w:cs="OpenSymbol"/>
      <w:sz w:val="24"/>
    </w:rPr>
  </w:style>
  <w:style w:type="character" w:customStyle="1" w:styleId="RTF5fNum206201">
    <w:name w:val="RTF_5f_Num_20_6_20_1"/>
    <w:rsid w:val="00625E80"/>
    <w:rPr>
      <w:rFonts w:ascii="OpenSymbol" w:eastAsia="OpenSymbol" w:hAnsi="OpenSymbol" w:cs="OpenSymbol"/>
      <w:sz w:val="24"/>
    </w:rPr>
  </w:style>
  <w:style w:type="character" w:customStyle="1" w:styleId="RTF5fNum206202">
    <w:name w:val="RTF_5f_Num_20_6_20_2"/>
    <w:rsid w:val="00625E80"/>
    <w:rPr>
      <w:rFonts w:ascii="OpenSymbol" w:eastAsia="OpenSymbol" w:hAnsi="OpenSymbol" w:cs="OpenSymbol"/>
      <w:sz w:val="24"/>
    </w:rPr>
  </w:style>
  <w:style w:type="character" w:customStyle="1" w:styleId="RTF5fNum206203">
    <w:name w:val="RTF_5f_Num_20_6_20_3"/>
    <w:rsid w:val="00625E80"/>
    <w:rPr>
      <w:rFonts w:ascii="OpenSymbol" w:eastAsia="OpenSymbol" w:hAnsi="OpenSymbol" w:cs="OpenSymbol"/>
      <w:sz w:val="24"/>
    </w:rPr>
  </w:style>
  <w:style w:type="character" w:customStyle="1" w:styleId="RTF5fNum206204">
    <w:name w:val="RTF_5f_Num_20_6_20_4"/>
    <w:rsid w:val="00625E80"/>
    <w:rPr>
      <w:rFonts w:ascii="OpenSymbol" w:eastAsia="OpenSymbol" w:hAnsi="OpenSymbol" w:cs="OpenSymbol"/>
      <w:sz w:val="24"/>
    </w:rPr>
  </w:style>
  <w:style w:type="character" w:customStyle="1" w:styleId="RTF5fNum206205">
    <w:name w:val="RTF_5f_Num_20_6_20_5"/>
    <w:rsid w:val="00625E80"/>
    <w:rPr>
      <w:rFonts w:ascii="OpenSymbol" w:eastAsia="OpenSymbol" w:hAnsi="OpenSymbol" w:cs="OpenSymbol"/>
      <w:sz w:val="24"/>
    </w:rPr>
  </w:style>
  <w:style w:type="character" w:customStyle="1" w:styleId="RTF5fNum206206">
    <w:name w:val="RTF_5f_Num_20_6_20_6"/>
    <w:rsid w:val="00625E80"/>
    <w:rPr>
      <w:rFonts w:ascii="OpenSymbol" w:eastAsia="OpenSymbol" w:hAnsi="OpenSymbol" w:cs="OpenSymbol"/>
      <w:sz w:val="24"/>
    </w:rPr>
  </w:style>
  <w:style w:type="character" w:customStyle="1" w:styleId="RTF5fNum206207">
    <w:name w:val="RTF_5f_Num_20_6_20_7"/>
    <w:rsid w:val="00625E80"/>
    <w:rPr>
      <w:rFonts w:ascii="OpenSymbol" w:eastAsia="OpenSymbol" w:hAnsi="OpenSymbol" w:cs="OpenSymbol"/>
      <w:sz w:val="24"/>
    </w:rPr>
  </w:style>
  <w:style w:type="character" w:customStyle="1" w:styleId="RTF5fNum206208">
    <w:name w:val="RTF_5f_Num_20_6_20_8"/>
    <w:rsid w:val="00625E80"/>
    <w:rPr>
      <w:rFonts w:ascii="OpenSymbol" w:eastAsia="OpenSymbol" w:hAnsi="OpenSymbol" w:cs="OpenSymbol"/>
      <w:sz w:val="24"/>
    </w:rPr>
  </w:style>
  <w:style w:type="character" w:customStyle="1" w:styleId="RTF5fNum206209">
    <w:name w:val="RTF_5f_Num_20_6_20_9"/>
    <w:rsid w:val="00625E80"/>
    <w:rPr>
      <w:rFonts w:ascii="OpenSymbol" w:eastAsia="OpenSymbol" w:hAnsi="OpenSymbol" w:cs="OpenSymbol"/>
      <w:sz w:val="24"/>
    </w:rPr>
  </w:style>
  <w:style w:type="paragraph" w:customStyle="1" w:styleId="P1">
    <w:name w:val="P1"/>
    <w:basedOn w:val="Standard"/>
    <w:hidden/>
    <w:rsid w:val="00625E80"/>
    <w:rPr>
      <w:b/>
    </w:rPr>
  </w:style>
  <w:style w:type="paragraph" w:customStyle="1" w:styleId="P2">
    <w:name w:val="P2"/>
    <w:basedOn w:val="Standard"/>
    <w:hidden/>
    <w:rsid w:val="00625E80"/>
  </w:style>
  <w:style w:type="paragraph" w:customStyle="1" w:styleId="P3">
    <w:name w:val="P3"/>
    <w:basedOn w:val="Standard"/>
    <w:hidden/>
    <w:rsid w:val="00625E80"/>
  </w:style>
  <w:style w:type="paragraph" w:customStyle="1" w:styleId="P4">
    <w:name w:val="P4"/>
    <w:basedOn w:val="Standard"/>
    <w:hidden/>
    <w:rsid w:val="00625E80"/>
    <w:pPr>
      <w:jc w:val="center"/>
    </w:pPr>
    <w:rPr>
      <w:b/>
      <w:sz w:val="32"/>
      <w:u w:val="single"/>
    </w:rPr>
  </w:style>
  <w:style w:type="paragraph" w:customStyle="1" w:styleId="P5">
    <w:name w:val="P5"/>
    <w:basedOn w:val="Standard"/>
    <w:hidden/>
    <w:rsid w:val="00625E80"/>
    <w:rPr>
      <w:b/>
      <w:u w:val="single"/>
    </w:rPr>
  </w:style>
  <w:style w:type="paragraph" w:customStyle="1" w:styleId="P6">
    <w:name w:val="P6"/>
    <w:basedOn w:val="Standard"/>
    <w:hidden/>
    <w:rsid w:val="00625E80"/>
    <w:pPr>
      <w:jc w:val="center"/>
    </w:pPr>
    <w:rPr>
      <w:b/>
      <w:u w:val="single"/>
    </w:rPr>
  </w:style>
  <w:style w:type="paragraph" w:customStyle="1" w:styleId="P7">
    <w:name w:val="P7"/>
    <w:basedOn w:val="Standard"/>
    <w:hidden/>
    <w:rsid w:val="00625E80"/>
    <w:rPr>
      <w:b/>
      <w:i/>
    </w:rPr>
  </w:style>
  <w:style w:type="paragraph" w:customStyle="1" w:styleId="P8">
    <w:name w:val="P8"/>
    <w:basedOn w:val="Standard"/>
    <w:hidden/>
    <w:rsid w:val="00625E80"/>
    <w:rPr>
      <w:b/>
      <w:i/>
    </w:rPr>
  </w:style>
  <w:style w:type="paragraph" w:customStyle="1" w:styleId="P9">
    <w:name w:val="P9"/>
    <w:basedOn w:val="Standard"/>
    <w:hidden/>
    <w:rsid w:val="00625E80"/>
  </w:style>
  <w:style w:type="paragraph" w:customStyle="1" w:styleId="P10">
    <w:name w:val="P10"/>
    <w:basedOn w:val="Standard"/>
    <w:hidden/>
    <w:rsid w:val="00625E80"/>
    <w:pPr>
      <w:pageBreakBefore/>
    </w:pPr>
  </w:style>
  <w:style w:type="paragraph" w:customStyle="1" w:styleId="P11">
    <w:name w:val="P11"/>
    <w:basedOn w:val="Standard"/>
    <w:hidden/>
    <w:rsid w:val="00625E80"/>
    <w:pPr>
      <w:ind w:left="360" w:hanging="360"/>
    </w:pPr>
    <w:rPr>
      <w:b/>
    </w:rPr>
  </w:style>
  <w:style w:type="paragraph" w:customStyle="1" w:styleId="P12">
    <w:name w:val="P12"/>
    <w:basedOn w:val="Standard"/>
    <w:hidden/>
    <w:rsid w:val="00625E80"/>
    <w:pPr>
      <w:pBdr>
        <w:bottom w:val="single" w:sz="0" w:space="0" w:color="000000"/>
      </w:pBdr>
    </w:pPr>
  </w:style>
  <w:style w:type="paragraph" w:customStyle="1" w:styleId="P13">
    <w:name w:val="P13"/>
    <w:basedOn w:val="Standard"/>
    <w:hidden/>
    <w:rsid w:val="00625E80"/>
    <w:pPr>
      <w:pBdr>
        <w:bottom w:val="single" w:sz="0" w:space="2" w:color="000000"/>
      </w:pBdr>
    </w:pPr>
  </w:style>
  <w:style w:type="character" w:customStyle="1" w:styleId="T1">
    <w:name w:val="T1"/>
    <w:hidden/>
    <w:rsid w:val="00625E80"/>
    <w:rPr>
      <w:b/>
    </w:rPr>
  </w:style>
  <w:style w:type="character" w:customStyle="1" w:styleId="T2">
    <w:name w:val="T2"/>
    <w:hidden/>
    <w:rsid w:val="00625E80"/>
    <w:rPr>
      <w:shd w:val="clear" w:color="auto" w:fill="FFFF00"/>
    </w:rPr>
  </w:style>
  <w:style w:type="character" w:styleId="Hypertextovodkaz">
    <w:name w:val="Hyperlink"/>
    <w:rsid w:val="006A55B0"/>
    <w:rPr>
      <w:color w:val="000080"/>
      <w:u w:val="single"/>
    </w:rPr>
  </w:style>
  <w:style w:type="character" w:styleId="Sledovanodkaz">
    <w:name w:val="FollowedHyperlink"/>
    <w:rsid w:val="006A55B0"/>
    <w:rPr>
      <w:color w:val="800000"/>
      <w:u w:val="single"/>
    </w:rPr>
  </w:style>
  <w:style w:type="character" w:styleId="Odkaznakoment">
    <w:name w:val="annotation reference"/>
    <w:semiHidden/>
    <w:rsid w:val="007770B7"/>
    <w:rPr>
      <w:sz w:val="16"/>
      <w:szCs w:val="16"/>
    </w:rPr>
  </w:style>
  <w:style w:type="paragraph" w:styleId="Textkomente">
    <w:name w:val="annotation text"/>
    <w:semiHidden/>
    <w:rsid w:val="007770B7"/>
  </w:style>
  <w:style w:type="paragraph" w:styleId="Pedmtkomente">
    <w:name w:val="annotation subject"/>
    <w:basedOn w:val="Textkomente"/>
    <w:next w:val="Textkomente"/>
    <w:semiHidden/>
    <w:rsid w:val="007770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6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Slovácké muzeum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Marholtová</dc:creator>
  <cp:lastModifiedBy>marak</cp:lastModifiedBy>
  <cp:revision>5</cp:revision>
  <dcterms:created xsi:type="dcterms:W3CDTF">2026-04-10T05:56:00Z</dcterms:created>
  <dcterms:modified xsi:type="dcterms:W3CDTF">2026-05-21T06:04:00Z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OpenOffice.org/3.4.1$Win32 OpenOffice.org_project/341m1$Build-9593</vt:lpwstr>
  </property>
  <property fmtid="{D5CDD505-2E9C-101B-9397-08002B2CF9AE}" pid="3" name="Language">
    <vt:lpwstr/>
  </property>
</Properties>
</file>